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ED3F" w14:textId="2ACDC04D" w:rsidR="00C94A49" w:rsidRPr="00545F0D" w:rsidRDefault="00545F0D" w:rsidP="00545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F0D">
        <w:rPr>
          <w:rFonts w:ascii="Times New Roman" w:hAnsi="Times New Roman" w:cs="Times New Roman"/>
          <w:b/>
          <w:bCs/>
          <w:sz w:val="28"/>
          <w:szCs w:val="28"/>
        </w:rPr>
        <w:t>Особый</w:t>
      </w:r>
      <w:r w:rsidRPr="00545F0D">
        <w:rPr>
          <w:rFonts w:ascii="Times New Roman" w:hAnsi="Times New Roman" w:cs="Times New Roman"/>
          <w:b/>
          <w:bCs/>
          <w:sz w:val="28"/>
          <w:szCs w:val="28"/>
        </w:rPr>
        <w:t xml:space="preserve"> пожароопасн</w:t>
      </w:r>
      <w:r w:rsidRPr="00545F0D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545F0D">
        <w:rPr>
          <w:rFonts w:ascii="Times New Roman" w:hAnsi="Times New Roman" w:cs="Times New Roman"/>
          <w:b/>
          <w:bCs/>
          <w:sz w:val="28"/>
          <w:szCs w:val="28"/>
        </w:rPr>
        <w:t xml:space="preserve"> режим на территории области</w:t>
      </w:r>
    </w:p>
    <w:p w14:paraId="50C6E2B6" w14:textId="77777777" w:rsidR="00545F0D" w:rsidRPr="00C94A49" w:rsidRDefault="00545F0D" w:rsidP="00C9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1EC1D" w14:textId="29BF439A" w:rsidR="009560D7" w:rsidRDefault="009560D7" w:rsidP="00C9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D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Тамбовской области от 20 июня 2022 года № 485 «Об установлении особого пожароопасного режима на территории области», с 23 июня по 01 октября 2022 года на территории области устанавливается особый пожароопасный режим.</w:t>
      </w:r>
    </w:p>
    <w:p w14:paraId="6F6BC23D" w14:textId="3E878766" w:rsidR="009560D7" w:rsidRDefault="009560D7" w:rsidP="0095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D7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области запре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9560D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0D7">
        <w:rPr>
          <w:rFonts w:ascii="Times New Roman" w:hAnsi="Times New Roman" w:cs="Times New Roman"/>
          <w:sz w:val="28"/>
          <w:szCs w:val="28"/>
        </w:rPr>
        <w:t xml:space="preserve"> открытого огня и разведени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0D7">
        <w:rPr>
          <w:rFonts w:ascii="Times New Roman" w:hAnsi="Times New Roman" w:cs="Times New Roman"/>
          <w:sz w:val="28"/>
          <w:szCs w:val="28"/>
        </w:rPr>
        <w:t xml:space="preserve"> костров на землях лесного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60D7">
        <w:rPr>
          <w:rFonts w:ascii="Times New Roman" w:hAnsi="Times New Roman" w:cs="Times New Roman"/>
          <w:sz w:val="28"/>
          <w:szCs w:val="28"/>
        </w:rPr>
        <w:t>на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560D7">
        <w:rPr>
          <w:rFonts w:ascii="Times New Roman" w:hAnsi="Times New Roman" w:cs="Times New Roman"/>
          <w:sz w:val="28"/>
          <w:szCs w:val="28"/>
        </w:rPr>
        <w:t xml:space="preserve"> ведения гражданами садоводства или огородничества для собственных нужд, не входящей в границы населенных пунктов и не относящейся к землям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 Допускается</w:t>
      </w:r>
      <w:r w:rsidRPr="009560D7">
        <w:rPr>
          <w:rFonts w:ascii="Times New Roman" w:hAnsi="Times New Roman" w:cs="Times New Roman"/>
          <w:sz w:val="28"/>
          <w:szCs w:val="28"/>
        </w:rPr>
        <w:t xml:space="preserve"> </w:t>
      </w:r>
      <w:r w:rsidRPr="009560D7">
        <w:rPr>
          <w:rFonts w:ascii="Times New Roman" w:hAnsi="Times New Roman" w:cs="Times New Roman"/>
          <w:sz w:val="28"/>
          <w:szCs w:val="28"/>
        </w:rPr>
        <w:t>использование правообладателями земельных участков (собственниками земельных участков, землепользователями, землевладельцами и арендаторами земельных участков) открытого огня и разведение костров для приготовления пищи в специальных несгораемых емкостях (мангалах, жаровнях), исключающих распространение пламени и выпадение сгораемых материалов за пределы очага горения, при наличии противопожарного расстояния от очага горения до зданий, сооружений и иных построек не менее 5 метров и очистки вокруг емкости от горючих материалов не менее 2 метров.</w:t>
      </w:r>
    </w:p>
    <w:p w14:paraId="7B8C4BF8" w14:textId="359D72A9" w:rsidR="009560D7" w:rsidRDefault="009560D7" w:rsidP="00956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напоминаем, что </w:t>
      </w:r>
      <w:r w:rsidRPr="00C94A49">
        <w:rPr>
          <w:rFonts w:ascii="Times New Roman" w:hAnsi="Times New Roman" w:cs="Times New Roman"/>
          <w:sz w:val="28"/>
          <w:szCs w:val="28"/>
        </w:rPr>
        <w:t>8 июня 2022 года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C94A49">
        <w:rPr>
          <w:rFonts w:ascii="Times New Roman" w:hAnsi="Times New Roman" w:cs="Times New Roman"/>
          <w:sz w:val="28"/>
          <w:szCs w:val="28"/>
        </w:rPr>
        <w:t xml:space="preserve"> в силу Федеральный закон от 28.05.2022 № 141-ФЗ «О внесении изменений в Кодекс Российской Федерации об административных правонарушениях». Закон значительно усилил административную ответственность за нарушение требований пожарной безопасности, предусмотренную статьёй 20.4 «Кодекса Российской Федерации об административных правонарушениях» от 30.12.2001 № 195-ФЗ (далее – КоАП РФ) и за нарушение правил пожарной безопасности в лесах (статья 8.32. КоАП РФ).</w:t>
      </w:r>
    </w:p>
    <w:p w14:paraId="4E430C20" w14:textId="77777777" w:rsidR="00C94A49" w:rsidRPr="00C94A49" w:rsidRDefault="00C94A49" w:rsidP="00C9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A49">
        <w:rPr>
          <w:rFonts w:ascii="Times New Roman" w:hAnsi="Times New Roman" w:cs="Times New Roman"/>
          <w:sz w:val="28"/>
          <w:szCs w:val="28"/>
        </w:rPr>
        <w:t>За определенные виды нарушений минимальный размер административных штрафов в отношении граждан возрос в пять раз.</w:t>
      </w:r>
    </w:p>
    <w:p w14:paraId="7D350BCD" w14:textId="77777777" w:rsidR="00C94A49" w:rsidRPr="00C94A49" w:rsidRDefault="00C94A49" w:rsidP="00C9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A49">
        <w:rPr>
          <w:rFonts w:ascii="Times New Roman" w:hAnsi="Times New Roman" w:cs="Times New Roman"/>
          <w:sz w:val="28"/>
          <w:szCs w:val="28"/>
        </w:rPr>
        <w:t>Так, например, нарушения требований пожарной безопасности такие, как разведение костра, сжигание мусора, приготовления пищи на мангале, а также несвоевременная уборка земельного участка от мусора и сухой растительности и т.п., совершённые в условиях особого противопожарного режима влекут административную ответственность, предусмотренную частью 2 статьи 20.4 КоАП РФ, а именно: административный штраф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p w14:paraId="5C0E5DFA" w14:textId="744487F2" w:rsidR="00824460" w:rsidRPr="00C94A49" w:rsidRDefault="00824460" w:rsidP="00C9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4460" w:rsidRPr="00C9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A9"/>
    <w:rsid w:val="00373BA9"/>
    <w:rsid w:val="00545F0D"/>
    <w:rsid w:val="00824460"/>
    <w:rsid w:val="009560D7"/>
    <w:rsid w:val="00C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0F97"/>
  <w15:chartTrackingRefBased/>
  <w15:docId w15:val="{7F7EDFDE-8CE7-4FDD-A97C-ECD32E45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Гаврилов</dc:creator>
  <cp:keywords/>
  <dc:description/>
  <cp:lastModifiedBy>Максим Гаврилов</cp:lastModifiedBy>
  <cp:revision>4</cp:revision>
  <dcterms:created xsi:type="dcterms:W3CDTF">2022-06-07T09:07:00Z</dcterms:created>
  <dcterms:modified xsi:type="dcterms:W3CDTF">2022-07-15T10:43:00Z</dcterms:modified>
</cp:coreProperties>
</file>