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6" w:rsidRDefault="00F50443">
      <w:pPr>
        <w:ind w:left="1" w:firstLine="0"/>
      </w:pPr>
      <w:r>
        <w:t xml:space="preserve">Пожарная безопасность </w:t>
      </w:r>
    </w:p>
    <w:p w:rsidR="00764C56" w:rsidRDefault="00F50443">
      <w:pPr>
        <w:spacing w:after="104" w:line="259" w:lineRule="auto"/>
        <w:ind w:firstLine="0"/>
        <w:jc w:val="left"/>
      </w:pPr>
      <w:r>
        <w:t xml:space="preserve"> </w:t>
      </w:r>
    </w:p>
    <w:p w:rsidR="00764C56" w:rsidRDefault="00F50443" w:rsidP="00F50443">
      <w:pPr>
        <w:spacing w:after="73" w:line="237" w:lineRule="auto"/>
        <w:ind w:left="55" w:right="16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35052</wp:posOffset>
            </wp:positionH>
            <wp:positionV relativeFrom="paragraph">
              <wp:posOffset>19581</wp:posOffset>
            </wp:positionV>
            <wp:extent cx="1892300" cy="277495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Уважаемые гости и жители Бондарского</w:t>
      </w:r>
      <w:r>
        <w:rPr>
          <w:b/>
          <w:sz w:val="34"/>
        </w:rPr>
        <w:t xml:space="preserve"> района </w:t>
      </w:r>
      <w:r>
        <w:rPr>
          <w:b/>
          <w:sz w:val="34"/>
        </w:rPr>
        <w:t xml:space="preserve">Тамбовской области! </w:t>
      </w:r>
    </w:p>
    <w:p w:rsidR="00764C56" w:rsidRDefault="00F50443">
      <w:pPr>
        <w:spacing w:after="0" w:line="259" w:lineRule="auto"/>
        <w:ind w:left="55" w:firstLine="0"/>
        <w:jc w:val="center"/>
      </w:pPr>
      <w:r>
        <w:rPr>
          <w:sz w:val="34"/>
        </w:rPr>
        <w:t xml:space="preserve"> </w:t>
      </w:r>
    </w:p>
    <w:p w:rsidR="00764C56" w:rsidRDefault="00F50443">
      <w:pPr>
        <w:ind w:left="1"/>
      </w:pPr>
      <w:r>
        <w:t xml:space="preserve">С 1 января 2021 года постановлением Правительства от 16 сентября 2020 г. N </w:t>
      </w:r>
      <w:proofErr w:type="gramStart"/>
      <w:r>
        <w:t>1479  "</w:t>
      </w:r>
      <w:proofErr w:type="gramEnd"/>
      <w:r>
        <w:t xml:space="preserve">Об утверждении Правил противопожарного режима  </w:t>
      </w:r>
      <w:r>
        <w:t xml:space="preserve">в Российской Федерации" введены в действие новые </w:t>
      </w:r>
    </w:p>
    <w:p w:rsidR="00764C56" w:rsidRDefault="00F50443">
      <w:pPr>
        <w:ind w:left="1" w:firstLine="0"/>
      </w:pPr>
      <w:r>
        <w:t xml:space="preserve">Правила противопожарного режима в Российской Федерации (далее – Правила). </w:t>
      </w:r>
    </w:p>
    <w:p w:rsidR="00764C56" w:rsidRDefault="00F50443">
      <w:pPr>
        <w:ind w:left="1"/>
      </w:pPr>
      <w:r>
        <w:t>Правила устанавливают требования пожарной безопасности, определяющие порядок поведения людей, порядок организации производства и (и</w:t>
      </w:r>
      <w:r>
        <w:t xml:space="preserve">ли) содержания территорий, зданий, сооружений, помещений </w:t>
      </w:r>
    </w:p>
    <w:p w:rsidR="00764C56" w:rsidRDefault="00F50443">
      <w:pPr>
        <w:ind w:left="1" w:firstLine="0"/>
      </w:pPr>
      <w:r>
        <w:t xml:space="preserve">организаций и других объектов защиты (далее - Объекты защиты) в целях обеспечения пожарной безопасности </w:t>
      </w:r>
    </w:p>
    <w:p w:rsidR="00764C56" w:rsidRDefault="00F50443">
      <w:pPr>
        <w:spacing w:after="25" w:line="259" w:lineRule="auto"/>
        <w:ind w:left="3812" w:firstLine="0"/>
        <w:jc w:val="left"/>
      </w:pPr>
      <w:r>
        <w:t xml:space="preserve"> </w:t>
      </w:r>
    </w:p>
    <w:p w:rsidR="00764C56" w:rsidRDefault="00F50443">
      <w:pPr>
        <w:spacing w:after="24" w:line="259" w:lineRule="auto"/>
        <w:ind w:left="1" w:right="944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-38015</wp:posOffset>
            </wp:positionV>
            <wp:extent cx="2296160" cy="1466850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СОДЕРЖАНИЕ ДОРОГ, ПРОЕЗДОВ  </w:t>
      </w:r>
    </w:p>
    <w:p w:rsidR="00764C56" w:rsidRDefault="00F50443">
      <w:pPr>
        <w:pStyle w:val="1"/>
        <w:ind w:left="1"/>
      </w:pPr>
      <w:r>
        <w:t xml:space="preserve">И ПОДЪЕЗДОВ </w:t>
      </w:r>
    </w:p>
    <w:p w:rsidR="00764C56" w:rsidRDefault="00F50443">
      <w:pPr>
        <w:ind w:left="1"/>
      </w:pPr>
      <w:r>
        <w:t xml:space="preserve">Правообладатели земельных участков обеспечивают </w:t>
      </w:r>
      <w:r>
        <w:t xml:space="preserve">надлежащее техническое содержание (в любое время года) дорог, проездов и </w:t>
      </w:r>
      <w:proofErr w:type="gramStart"/>
      <w:r>
        <w:t>подъездов  к</w:t>
      </w:r>
      <w:proofErr w:type="gramEnd"/>
      <w:r>
        <w:t xml:space="preserve"> зданиям, сооружениям, строениям и наружным установкам, открытым складам, наружным пожарным лестницам и пожарным гидрантам, </w:t>
      </w:r>
    </w:p>
    <w:p w:rsidR="00764C56" w:rsidRDefault="00F50443">
      <w:pPr>
        <w:ind w:left="1" w:firstLine="0"/>
      </w:pPr>
      <w:r>
        <w:t>резервуарам, естественным и искусственным водо</w:t>
      </w:r>
      <w:r>
        <w:t xml:space="preserve">емам, являющимся источниками наружного противопожарного водоснабжения. </w:t>
      </w:r>
    </w:p>
    <w:p w:rsidR="00764C56" w:rsidRDefault="00F50443">
      <w:pPr>
        <w:ind w:left="1"/>
      </w:pPr>
      <w:r>
        <w:t xml:space="preserve"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</w:t>
      </w:r>
      <w:r>
        <w:t xml:space="preserve">пожарных на объект защиты. </w:t>
      </w:r>
    </w:p>
    <w:p w:rsidR="00764C56" w:rsidRDefault="00F50443">
      <w:pPr>
        <w:ind w:left="1"/>
      </w:pPr>
      <w:r>
        <w:t xml:space="preserve">Не допускается перекрывать проезды для пожарной техники </w:t>
      </w:r>
      <w:proofErr w:type="gramStart"/>
      <w:r>
        <w:t>изделиями  и</w:t>
      </w:r>
      <w:proofErr w:type="gramEnd"/>
      <w:r>
        <w:t xml:space="preserve"> предметами, посадкой крупногабаритных деревьев, исключающими  или ограничивающими проезд пожарной техники, доступ пожарных в этажи зданий, сооружений либо сниж</w:t>
      </w:r>
      <w:r>
        <w:t xml:space="preserve">ающими размеры проездов, подъездов, установленные требованиями пожарной безопасности. </w:t>
      </w:r>
    </w:p>
    <w:p w:rsidR="00764C56" w:rsidRDefault="00F50443">
      <w:pPr>
        <w:ind w:left="1"/>
      </w:pPr>
      <w:r>
        <w:lastRenderedPageBreak/>
        <w:t>При этом, напоминается, что за нарушение требований пожарной безопасности в соответствии с действующим законодательством предусмотрена как административная, так и уголов</w:t>
      </w:r>
      <w:r>
        <w:t xml:space="preserve">ная ответственность. </w:t>
      </w:r>
    </w:p>
    <w:p w:rsidR="00764C56" w:rsidRDefault="00F50443">
      <w:pPr>
        <w:ind w:left="1"/>
      </w:pPr>
      <w:r>
        <w:t xml:space="preserve">Помните! Соблюдение мер пожарной безопасности - это залог сохранности жизни и здоровья граждан. </w:t>
      </w:r>
    </w:p>
    <w:p w:rsidR="00764C56" w:rsidRDefault="00F50443">
      <w:pPr>
        <w:spacing w:after="23" w:line="259" w:lineRule="auto"/>
        <w:ind w:left="708" w:firstLine="0"/>
        <w:jc w:val="left"/>
      </w:pPr>
      <w:r>
        <w:t xml:space="preserve"> </w:t>
      </w:r>
    </w:p>
    <w:p w:rsidR="00764C56" w:rsidRDefault="00F50443">
      <w:pPr>
        <w:ind w:left="708" w:firstLine="0"/>
      </w:pPr>
      <w:r>
        <w:t xml:space="preserve">С уважением, </w:t>
      </w:r>
    </w:p>
    <w:p w:rsidR="00764C56" w:rsidRDefault="00F50443">
      <w:pPr>
        <w:spacing w:after="0" w:line="278" w:lineRule="auto"/>
        <w:ind w:left="1109" w:right="684" w:firstLine="1118"/>
        <w:jc w:val="left"/>
      </w:pPr>
      <w:r>
        <w:t>ТОНД и ПР по Бондарскому</w:t>
      </w:r>
      <w:r>
        <w:t xml:space="preserve"> </w:t>
      </w:r>
      <w:proofErr w:type="gramStart"/>
      <w:r>
        <w:t>району  Тамбовской</w:t>
      </w:r>
      <w:proofErr w:type="gramEnd"/>
      <w:r>
        <w:t xml:space="preserve"> области УНД и ПР Главного управления МЧС России  по Тамб</w:t>
      </w:r>
      <w:bookmarkStart w:id="0" w:name="_GoBack"/>
      <w:bookmarkEnd w:id="0"/>
      <w:r>
        <w:t>овской</w:t>
      </w:r>
      <w:r>
        <w:t xml:space="preserve"> области </w:t>
      </w:r>
    </w:p>
    <w:sectPr w:rsidR="00764C56">
      <w:pgSz w:w="11906" w:h="16838"/>
      <w:pgMar w:top="1440" w:right="5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6"/>
    <w:rsid w:val="00764C56"/>
    <w:rsid w:val="00F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4D9D"/>
  <w15:docId w15:val="{FAB52726-4240-49FD-8E01-367122A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diakov.net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User</cp:lastModifiedBy>
  <cp:revision>3</cp:revision>
  <dcterms:created xsi:type="dcterms:W3CDTF">2022-01-10T09:02:00Z</dcterms:created>
  <dcterms:modified xsi:type="dcterms:W3CDTF">2022-01-10T09:02:00Z</dcterms:modified>
</cp:coreProperties>
</file>